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5"/>
          <w:szCs w:val="25"/>
          <w:lang w:eastAsia="es-CO"/>
        </w:rPr>
      </w:pPr>
      <w:r w:rsidRPr="006D7681">
        <w:rPr>
          <w:rFonts w:ascii="Arial" w:eastAsia="Times New Roman" w:hAnsi="Arial" w:cs="Arial"/>
          <w:b/>
          <w:color w:val="333333"/>
          <w:sz w:val="25"/>
          <w:szCs w:val="25"/>
          <w:lang w:eastAsia="es-CO"/>
        </w:rPr>
        <w:t>DEPARTAMENTO ADMINISTRATIVO DE LA FUNCION PÚBLICA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es-CO"/>
        </w:rPr>
      </w:pPr>
      <w:r w:rsidRPr="006D7681">
        <w:rPr>
          <w:rFonts w:ascii="Arial" w:eastAsia="Times New Roman" w:hAnsi="Arial" w:cs="Arial"/>
          <w:b/>
          <w:color w:val="333333"/>
          <w:sz w:val="25"/>
          <w:szCs w:val="25"/>
          <w:lang w:eastAsia="es-CO"/>
        </w:rPr>
        <w:t>CONCEPTO 2758212</w:t>
      </w:r>
    </w:p>
    <w:p w:rsidR="006D7681" w:rsidRDefault="006D7681" w:rsidP="006D7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eastAsia="es-CO"/>
        </w:rPr>
      </w:pP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Fecha: 31/07/2021 07:42:58 p.m.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Bogotá D.C.</w:t>
      </w:r>
      <w:bookmarkStart w:id="0" w:name="_GoBack"/>
      <w:bookmarkEnd w:id="0"/>
    </w:p>
    <w:p w:rsid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  <w:t>REFERENCIA: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  <w:t>ENTIDADES. Competencia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En atención a la comunicación de la referencia, mediante la cual consulta “los conceptos emitidos por el Departamento Administrativo de la Función Pública, tienen fundamentos jurídicos y si son vinculantes a los procesos dentro de la administración pública.”, me permito manifestar lo siguiente: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Respecto del alcance de los conceptos, conviene recordar el contenido del artículo </w:t>
      </w:r>
      <w:hyperlink r:id="rId5" w:anchor="28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28 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la Ley </w:t>
      </w:r>
      <w:hyperlink r:id="rId6" w:anchor="0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1437 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2011, Código de Procedimiento Administrativo y de lo Contencioso Administrativo, que frente al particular señala lo siguiente: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t>“ARTÍCULO</w:t>
      </w:r>
      <w:bookmarkStart w:id="1" w:name="28"/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fldChar w:fldCharType="begin"/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instrText xml:space="preserve"> HYPERLINK "https://www.funcionpublica.gov.co/eva/gestornormativo/norma.php?i=41249" \l "28" </w:instrTex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fldChar w:fldCharType="separate"/>
      </w:r>
      <w:r w:rsidRPr="006D7681">
        <w:rPr>
          <w:rFonts w:ascii="Arial" w:eastAsia="Times New Roman" w:hAnsi="Arial" w:cs="Arial"/>
          <w:b/>
          <w:bCs/>
          <w:i/>
          <w:iCs/>
          <w:color w:val="007BFF"/>
          <w:sz w:val="28"/>
          <w:szCs w:val="28"/>
          <w:lang w:eastAsia="es-CO"/>
        </w:rPr>
        <w:t> 28.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fldChar w:fldCharType="end"/>
      </w:r>
      <w:bookmarkEnd w:id="1"/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t> Alcance de los conceptos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. Salvo disposición legal en contrario,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t>los conceptos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emitidos por las autoridades como respuestas a peticiones realizadas en ejercicio del derecho a formular consultas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es-CO"/>
        </w:rPr>
        <w:t>no serán de obligatorio cumplimiento o ejecución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.” (Se destaca).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manera consecuente, el Consejo de Estado ha indicado en reiterada y uniforme jurisprudencia en torno al tema, lo siguiente: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En Auto de mayo 6 de 1994 la Sección Primera expresó: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"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Los conceptos jurídicos de la administración no son actos administrativos</w:t>
      </w:r>
    </w:p>
    <w:p w:rsid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(…)”.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lastRenderedPageBreak/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En igual sentido, en Sentencia proferida el 6 de febrero de 1997, Expediente 7736, señaló: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"…No contempla dicha disposición la posibilidad de impugnar ante la jurisdicción de lo contencioso administrativo la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respuesta que profieren las entidades, al absolver las consultas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que formulan los particulares, en ejercicio del derecho de petición, relacionadas con el alcance de las disposiciones de orden legal. (…).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no contiene una decisión capaz de crear, modificar, ni extinguir situación jurídica de ninguna índole, ya sea de carácter general o particular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...".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En providencia de fecha 18 de junio de 1984, la Sección Cuarta del H. Consejo de Estado, Expediente 10787, señaló: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"…A las anteriores consideraciones del auto suplicado, habrá que agregar solamente que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la interpretación de la ley con autoridad solo está reservada al legislador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, con el fin de 'fijar el sentido de una ley oscura, de una manera general', conforme a la prescripción del artículo </w:t>
      </w:r>
      <w:hyperlink r:id="rId7" w:anchor="25" w:history="1">
        <w:r w:rsidRPr="006D7681">
          <w:rPr>
            <w:rFonts w:ascii="Arial" w:eastAsia="Times New Roman" w:hAnsi="Arial" w:cs="Arial"/>
            <w:i/>
            <w:iCs/>
            <w:color w:val="007BFF"/>
            <w:sz w:val="28"/>
            <w:szCs w:val="28"/>
            <w:lang w:eastAsia="es-CO"/>
          </w:rPr>
          <w:t>25 </w:t>
        </w:r>
      </w:hyperlink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del Código Civil y por lo mismo, si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ni siquiera la que hacen los jueces, en toda la jerarquía judicial, es por vía de autoridad, sino doctrinaria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 xml:space="preserve">, interpretación que por lo mismo no es de obligatoria observancia por las autoridades situadas en grado inferior del juez o tribunal que interpreta la norma, es por lo menos </w:t>
      </w:r>
      <w:proofErr w:type="spellStart"/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alineante</w:t>
      </w:r>
      <w:proofErr w:type="spellEnd"/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 xml:space="preserve"> que se da tal carácter, a la interpretación de la ley tributario que haga la Dirección General de Impuestos Nacionales, que es una Oficina de la Administración".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"Se vulnera igualmente el artículo </w:t>
      </w:r>
      <w:hyperlink r:id="rId8" w:anchor="26" w:history="1">
        <w:r w:rsidRPr="006D7681">
          <w:rPr>
            <w:rFonts w:ascii="Arial" w:eastAsia="Times New Roman" w:hAnsi="Arial" w:cs="Arial"/>
            <w:i/>
            <w:iCs/>
            <w:color w:val="007BFF"/>
            <w:sz w:val="28"/>
            <w:szCs w:val="28"/>
            <w:lang w:eastAsia="es-CO"/>
          </w:rPr>
          <w:t>26 </w:t>
        </w:r>
      </w:hyperlink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del C.C., toda vez que indudablemente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la doctrina es fuente de derecho pero no es fuente obligatoria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; la doctrina es la interpretación que por vía general se hace de las leyes; sirve para orientar a funcionarios y particulares, pero, repetimos, no es imperativa”.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De la misma manera, la Corte Constitucional en la Sentencia </w:t>
      </w:r>
      <w:hyperlink r:id="rId9" w:anchor="0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C-487 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1996 precisó: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“…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Cuando el concepto se produce a instancia de un interesado, éste queda en libertad de acogerlo o no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y, en principio, su emisión no compromete la responsabilidad de las entidades públicas, que los expiden…”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lastRenderedPageBreak/>
        <w:t> “Contrariamente a lo que piensa la demandante, mirado desde el ángulo del administrado, la emisión de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un concepto de la Administración no lo obliga a actuar de conformidad con lo que en él se expresa. Por lo tanto, no puede admitirse que el concepto tenga una fuerza igual a la ley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, simplemente contiene la expresión de una opinión sobre la forma como ésta debe ser entendida o interpretada.”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La misma Corporación en la sentencia C-542 de 2.000 expresó: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“2.3.1.- El demandante considera que los conceptos emitidos por las autoridades públicas en virtud del desarrollo de un derecho de petición de consultas deben ser obligatorios, es decir, deben vincular a los administrados (…). Primero, significaría conferir a todas las autoridades públicas la posibilidad de legislar y atentaría contra el principio de legalidad establecido en el artículo </w:t>
      </w:r>
      <w:hyperlink r:id="rId10" w:anchor="121" w:history="1">
        <w:r w:rsidRPr="006D7681">
          <w:rPr>
            <w:rFonts w:ascii="Arial" w:eastAsia="Times New Roman" w:hAnsi="Arial" w:cs="Arial"/>
            <w:i/>
            <w:iCs/>
            <w:color w:val="007BFF"/>
            <w:sz w:val="28"/>
            <w:szCs w:val="28"/>
            <w:lang w:eastAsia="es-CO"/>
          </w:rPr>
          <w:t>121 </w:t>
        </w:r>
      </w:hyperlink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de la Constitución.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Los conceptos emitidos por las entidades en respuesta a un derecho de petición de consulta no constituyen interpretaciones autorizadas de la ley o de un acto administrativo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.”.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Concluye la Corte diciendo: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“…Los conceptos emitidos por las entidades públicas en respuesta a un derecho de petición de consultas de acuerdo con lo dispuesto por el artículo </w:t>
      </w:r>
      <w:hyperlink r:id="rId11" w:anchor="25" w:history="1">
        <w:r w:rsidRPr="006D7681">
          <w:rPr>
            <w:rFonts w:ascii="Arial" w:eastAsia="Times New Roman" w:hAnsi="Arial" w:cs="Arial"/>
            <w:i/>
            <w:iCs/>
            <w:color w:val="007BFF"/>
            <w:sz w:val="28"/>
            <w:szCs w:val="28"/>
            <w:lang w:eastAsia="es-CO"/>
          </w:rPr>
          <w:t>25 </w:t>
        </w:r>
      </w:hyperlink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del Código Contencioso Administrativo, insistimos, </w:t>
      </w:r>
      <w:r w:rsidRPr="006D76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es-CO"/>
        </w:rPr>
        <w:t>son orientaciones, puntos de vista, consejos y cumplen tanto una función didáctica como una función de comunicación fluida y transparente</w:t>
      </w:r>
      <w:r w:rsidRPr="006D768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CO"/>
        </w:rPr>
        <w:t>. (Subrayados y destacados fuera de texto).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acuerdo con lo anterior, cuando el concepto se produce a instancia de un interesado, éste queda en libertad de acogerlo o no y, en principio, su emisión no compromete la responsabilidad de las entidades públicas, que los expiden, ni las obliga a su cumplimiento o ejecución.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 xml:space="preserve"> En consecuencia, y de acuerdo con la norma y la jurisprudencia expuestas, en criterio de esta Dirección Jurídica, los conceptos emitidos por parte de las entidades públicas, son orientaciones, puntos </w:t>
      </w: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lastRenderedPageBreak/>
        <w:t>de vista, consejos y cumplen tanto una función didáctica como una función de comunicación fluida y transparente, y por ende no tienen fuerza vinculante.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Finalmente, me permito indicarle que para mayor información relacionada con los temas de este Departamento Administrativo, le sugerimos ingresar a la página web </w:t>
      </w:r>
      <w:hyperlink r:id="rId12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www.funcionpublica.gov.co/eva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en el link “Gestor Normativo” donde podrá consultar entre otros temas, los conceptos emitidos por esta Dirección Jurídica.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El anterior concepto se imparte en los términos del artículo </w:t>
      </w:r>
      <w:hyperlink r:id="rId13" w:anchor="28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28 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la Ley </w:t>
      </w:r>
      <w:hyperlink r:id="rId14" w:anchor="0" w:history="1">
        <w:r w:rsidRPr="006D7681">
          <w:rPr>
            <w:rFonts w:ascii="Arial" w:eastAsia="Times New Roman" w:hAnsi="Arial" w:cs="Arial"/>
            <w:color w:val="007BFF"/>
            <w:sz w:val="28"/>
            <w:szCs w:val="28"/>
            <w:lang w:eastAsia="es-CO"/>
          </w:rPr>
          <w:t>1437 </w:t>
        </w:r>
      </w:hyperlink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de 2011.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Cordialmente,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  <w:t>ARMANDO LOPEZ CORTES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  <w:r w:rsidRPr="006D7681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  <w:t>Director Jurídico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 xml:space="preserve"> Proyectó: </w:t>
      </w:r>
      <w:proofErr w:type="spellStart"/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Lucianny</w:t>
      </w:r>
      <w:proofErr w:type="spellEnd"/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 xml:space="preserve"> G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Revisó: José Fernando Ceballos Arroyave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Aprobó: Armando López Cortés</w:t>
      </w:r>
    </w:p>
    <w:p w:rsidR="006D7681" w:rsidRPr="006D7681" w:rsidRDefault="006D7681" w:rsidP="006D7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 w:rsidRPr="006D7681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 </w:t>
      </w:r>
    </w:p>
    <w:p w:rsidR="00593C60" w:rsidRDefault="00593C60"/>
    <w:sectPr w:rsidR="00593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81"/>
    <w:rsid w:val="00593C60"/>
    <w:rsid w:val="006D7681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D7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D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39535" TargetMode="External"/><Relationship Id="rId13" Type="http://schemas.openxmlformats.org/officeDocument/2006/relationships/hyperlink" Target="https://www.funcionpublica.gov.co/eva/gestornormativo/norma.php?i=41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39535" TargetMode="External"/><Relationship Id="rId12" Type="http://schemas.openxmlformats.org/officeDocument/2006/relationships/hyperlink" Target="https://www.funcionpublica.gov.co/ev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uncionpublica.gov.co/eva/gestornormativo/norma.php?i=41249" TargetMode="External"/><Relationship Id="rId11" Type="http://schemas.openxmlformats.org/officeDocument/2006/relationships/hyperlink" Target="https://www.funcionpublica.gov.co/eva/gestornormativo/norma.php?i=41249" TargetMode="External"/><Relationship Id="rId5" Type="http://schemas.openxmlformats.org/officeDocument/2006/relationships/hyperlink" Target="https://www.funcionpublica.gov.co/eva/gestornormativo/norma.php?i=412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uncionpublica.gov.co/eva/gestornormativo/norma.php?i=4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82916" TargetMode="External"/><Relationship Id="rId14" Type="http://schemas.openxmlformats.org/officeDocument/2006/relationships/hyperlink" Target="https://www.funcionpublica.gov.co/eva/gestornormativo/norma.php?i=412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2021-10-20T15:53:00Z</dcterms:created>
  <dcterms:modified xsi:type="dcterms:W3CDTF">2021-10-20T16:00:00Z</dcterms:modified>
</cp:coreProperties>
</file>